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3C671" w14:textId="77777777" w:rsidR="00D23536" w:rsidRDefault="00D23536" w:rsidP="005C429D">
      <w:pPr>
        <w:jc w:val="both"/>
        <w:rPr>
          <w:rFonts w:ascii="Marianne" w:hAnsi="Marianne"/>
          <w:b/>
        </w:rPr>
      </w:pPr>
    </w:p>
    <w:p w14:paraId="5A300056" w14:textId="4341E3E0" w:rsidR="00D23536" w:rsidRDefault="00D23536" w:rsidP="00D235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0CECE" w:themeFill="background2" w:themeFillShade="E6"/>
        <w:jc w:val="center"/>
        <w:rPr>
          <w:rFonts w:ascii="Marianne" w:hAnsi="Marianne"/>
          <w:b/>
        </w:rPr>
      </w:pPr>
      <w:r w:rsidRPr="007A0C99">
        <w:rPr>
          <w:rFonts w:ascii="Marianne" w:hAnsi="Marianne"/>
          <w:b/>
          <w:u w:val="single"/>
        </w:rPr>
        <w:t>Annexe 5 Bis</w:t>
      </w:r>
      <w:r>
        <w:rPr>
          <w:rFonts w:ascii="Marianne" w:hAnsi="Marianne"/>
          <w:b/>
        </w:rPr>
        <w:t xml:space="preserve"> : </w:t>
      </w:r>
      <w:r w:rsidRPr="00D23536">
        <w:rPr>
          <w:rFonts w:ascii="Marianne" w:hAnsi="Marianne"/>
          <w:b/>
        </w:rPr>
        <w:t>l’offre de formation régionale, et plus particulièrement la partie formation linguistique dispensée dans le cadre du dispositif Savoirs Essentiels</w:t>
      </w:r>
    </w:p>
    <w:p w14:paraId="72806976" w14:textId="636CA62D" w:rsidR="009060A0" w:rsidRPr="008D5872" w:rsidRDefault="0096750F" w:rsidP="005C429D">
      <w:pPr>
        <w:jc w:val="both"/>
        <w:rPr>
          <w:rFonts w:ascii="Marianne" w:hAnsi="Marianne"/>
          <w:b/>
        </w:rPr>
      </w:pPr>
      <w:r w:rsidRPr="008D5872">
        <w:rPr>
          <w:rFonts w:ascii="Marianne" w:hAnsi="Marianne"/>
          <w:b/>
        </w:rPr>
        <w:t>Les formations de la Région Normandie :</w:t>
      </w:r>
    </w:p>
    <w:p w14:paraId="1A9B4D4C" w14:textId="4463AC81" w:rsidR="00595EE5" w:rsidRPr="008D5872" w:rsidRDefault="001850A1" w:rsidP="005C429D">
      <w:pPr>
        <w:jc w:val="both"/>
        <w:rPr>
          <w:rFonts w:ascii="Marianne" w:hAnsi="Marianne"/>
        </w:rPr>
      </w:pPr>
      <w:r w:rsidRPr="008D5872">
        <w:rPr>
          <w:rFonts w:ascii="Marianne" w:hAnsi="Marianne"/>
        </w:rPr>
        <w:t>Sur le territoire normand</w:t>
      </w:r>
      <w:r w:rsidR="000E2126" w:rsidRPr="008D5872">
        <w:rPr>
          <w:rFonts w:ascii="Marianne" w:hAnsi="Marianne"/>
        </w:rPr>
        <w:t xml:space="preserve">, </w:t>
      </w:r>
      <w:r w:rsidR="0015405D" w:rsidRPr="008D5872">
        <w:rPr>
          <w:rFonts w:ascii="Marianne" w:hAnsi="Marianne"/>
        </w:rPr>
        <w:t>l’offre de formation se partage entre Pôle Emploi et la Région. Pôle Emploi gère les demandes individuelles, et la Région l’offre collective.</w:t>
      </w:r>
    </w:p>
    <w:p w14:paraId="74CCCEDE" w14:textId="2FDCB318" w:rsidR="00D0500F" w:rsidRPr="008D5872" w:rsidRDefault="00A770A4" w:rsidP="005C429D">
      <w:pPr>
        <w:jc w:val="both"/>
        <w:rPr>
          <w:rFonts w:ascii="Marianne" w:hAnsi="Marianne"/>
        </w:rPr>
      </w:pPr>
      <w:r w:rsidRPr="008D5872">
        <w:rPr>
          <w:rFonts w:ascii="Marianne" w:hAnsi="Marianne"/>
        </w:rPr>
        <w:t xml:space="preserve">Déployé </w:t>
      </w:r>
      <w:r w:rsidR="00C42D46" w:rsidRPr="008D5872">
        <w:rPr>
          <w:rFonts w:ascii="Marianne" w:hAnsi="Marianne"/>
        </w:rPr>
        <w:t>par la Région Normandie</w:t>
      </w:r>
      <w:r w:rsidRPr="008D5872">
        <w:rPr>
          <w:rFonts w:ascii="Marianne" w:hAnsi="Marianne"/>
        </w:rPr>
        <w:t>, l</w:t>
      </w:r>
      <w:r w:rsidR="00D0500F" w:rsidRPr="008D5872">
        <w:rPr>
          <w:rFonts w:ascii="Marianne" w:hAnsi="Marianne"/>
        </w:rPr>
        <w:t xml:space="preserve">e dispositif </w:t>
      </w:r>
      <w:r w:rsidR="00D0500F" w:rsidRPr="008D5872">
        <w:rPr>
          <w:rFonts w:ascii="Marianne" w:hAnsi="Marianne"/>
          <w:b/>
        </w:rPr>
        <w:t>Savoirs Essentiels</w:t>
      </w:r>
      <w:r w:rsidR="00D0500F" w:rsidRPr="008D5872">
        <w:rPr>
          <w:rFonts w:ascii="Marianne" w:hAnsi="Marianne"/>
        </w:rPr>
        <w:t xml:space="preserve"> </w:t>
      </w:r>
      <w:r w:rsidRPr="008D5872">
        <w:rPr>
          <w:rFonts w:ascii="Marianne" w:hAnsi="Marianne"/>
        </w:rPr>
        <w:t xml:space="preserve">permet </w:t>
      </w:r>
      <w:r w:rsidR="00D0500F" w:rsidRPr="008D5872">
        <w:rPr>
          <w:rFonts w:ascii="Marianne" w:hAnsi="Marianne"/>
        </w:rPr>
        <w:t>aux publics visés d’acquérir et de développer le socle de compétences générales, comportementales et transversales nécessaires à leur intégration sociale et à leur évolution professionnelle ; notamment être capable de communiquer en français à l’écrit et à l’oral et utiliser les outils numériques, pour faciliter les actes de la vie quotidienne et la vie professionnelle.</w:t>
      </w:r>
    </w:p>
    <w:p w14:paraId="7F7914C0" w14:textId="3F5D2E7A" w:rsidR="00FD4A7B" w:rsidRPr="008D5872" w:rsidRDefault="005169DE" w:rsidP="005C429D">
      <w:pPr>
        <w:jc w:val="both"/>
        <w:rPr>
          <w:rFonts w:ascii="Marianne" w:hAnsi="Marianne"/>
        </w:rPr>
      </w:pPr>
      <w:r w:rsidRPr="008D5872">
        <w:rPr>
          <w:rFonts w:ascii="Marianne" w:hAnsi="Marianne"/>
          <w:b/>
        </w:rPr>
        <w:t>P</w:t>
      </w:r>
      <w:r w:rsidR="00FD4A7B" w:rsidRPr="008D5872">
        <w:rPr>
          <w:rFonts w:ascii="Marianne" w:hAnsi="Marianne"/>
          <w:b/>
        </w:rPr>
        <w:t>ublics cible</w:t>
      </w:r>
      <w:r w:rsidRPr="008D5872">
        <w:rPr>
          <w:rFonts w:ascii="Marianne" w:hAnsi="Marianne"/>
          <w:b/>
        </w:rPr>
        <w:t>s</w:t>
      </w:r>
      <w:r w:rsidRPr="008D5872">
        <w:rPr>
          <w:rFonts w:ascii="Marianne" w:hAnsi="Marianne"/>
        </w:rPr>
        <w:t xml:space="preserve"> du programme régional de formation</w:t>
      </w:r>
      <w:r w:rsidR="00FD4A7B" w:rsidRPr="008D5872">
        <w:rPr>
          <w:rFonts w:ascii="Marianne" w:hAnsi="Marianne"/>
        </w:rPr>
        <w:t xml:space="preserve"> : </w:t>
      </w:r>
    </w:p>
    <w:p w14:paraId="631DF9B1" w14:textId="58029574" w:rsidR="00FD4A7B" w:rsidRPr="008D5872" w:rsidRDefault="00086FF5" w:rsidP="005C429D">
      <w:pPr>
        <w:pStyle w:val="Corpsdetexte2"/>
        <w:numPr>
          <w:ilvl w:val="0"/>
          <w:numId w:val="2"/>
        </w:numPr>
        <w:spacing w:before="120" w:after="0" w:line="240" w:lineRule="auto"/>
        <w:ind w:left="714" w:hanging="357"/>
        <w:jc w:val="both"/>
        <w:rPr>
          <w:rFonts w:ascii="Marianne" w:eastAsia="Times New Roman" w:hAnsi="Marianne" w:cstheme="minorHAnsi"/>
        </w:rPr>
      </w:pPr>
      <w:bookmarkStart w:id="0" w:name="_Hlk67221870"/>
      <w:r w:rsidRPr="008D5872">
        <w:rPr>
          <w:rFonts w:ascii="Marianne" w:eastAsia="Times New Roman" w:hAnsi="Marianne" w:cstheme="minorHAnsi"/>
          <w:bCs/>
        </w:rPr>
        <w:t>Toute personne e</w:t>
      </w:r>
      <w:r w:rsidR="00FD4A7B" w:rsidRPr="008D5872">
        <w:rPr>
          <w:rFonts w:ascii="Marianne" w:eastAsia="Times New Roman" w:hAnsi="Marianne" w:cstheme="minorHAnsi"/>
          <w:bCs/>
        </w:rPr>
        <w:t>n recherche d’emploi</w:t>
      </w:r>
      <w:r w:rsidR="00FD4A7B" w:rsidRPr="008D5872">
        <w:rPr>
          <w:rFonts w:ascii="Marianne" w:eastAsia="Times New Roman" w:hAnsi="Marianne" w:cstheme="minorHAnsi"/>
        </w:rPr>
        <w:t>, sans inscription obligatoire à Pôle Emploi</w:t>
      </w:r>
      <w:r w:rsidR="00DD4F36" w:rsidRPr="008D5872">
        <w:rPr>
          <w:rFonts w:ascii="Marianne" w:eastAsia="Times New Roman" w:hAnsi="Marianne" w:cstheme="minorHAnsi"/>
        </w:rPr>
        <w:t> ;</w:t>
      </w:r>
    </w:p>
    <w:p w14:paraId="26A92B94" w14:textId="7D6DEAAE" w:rsidR="00FD4A7B" w:rsidRPr="008D5872" w:rsidRDefault="000D1F54" w:rsidP="005C429D">
      <w:pPr>
        <w:pStyle w:val="Corpsdetexte2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Marianne" w:eastAsia="Times New Roman" w:hAnsi="Marianne" w:cstheme="minorHAnsi"/>
        </w:rPr>
      </w:pPr>
      <w:r w:rsidRPr="008D5872">
        <w:rPr>
          <w:rFonts w:ascii="Marianne" w:eastAsia="Times New Roman" w:hAnsi="Marianne" w:cstheme="minorHAnsi"/>
        </w:rPr>
        <w:t>Personne s</w:t>
      </w:r>
      <w:r w:rsidR="00FD4A7B" w:rsidRPr="008D5872">
        <w:rPr>
          <w:rFonts w:ascii="Marianne" w:eastAsia="Times New Roman" w:hAnsi="Marianne" w:cstheme="minorHAnsi"/>
        </w:rPr>
        <w:t>ans emploi ou occupant un emploi à temps partiel</w:t>
      </w:r>
      <w:r w:rsidR="00DD4F36" w:rsidRPr="008D5872">
        <w:rPr>
          <w:rFonts w:ascii="Marianne" w:eastAsia="Times New Roman" w:hAnsi="Marianne" w:cstheme="minorHAnsi"/>
        </w:rPr>
        <w:t> ;</w:t>
      </w:r>
    </w:p>
    <w:p w14:paraId="0D257EEC" w14:textId="02EF8F79" w:rsidR="00FD4A7B" w:rsidRPr="008D5872" w:rsidRDefault="00FD4A7B" w:rsidP="005C429D">
      <w:pPr>
        <w:pStyle w:val="Corpsdetexte2"/>
        <w:numPr>
          <w:ilvl w:val="0"/>
          <w:numId w:val="2"/>
        </w:numPr>
        <w:spacing w:line="276" w:lineRule="auto"/>
        <w:jc w:val="both"/>
        <w:rPr>
          <w:rFonts w:ascii="Marianne" w:eastAsia="Times New Roman" w:hAnsi="Marianne" w:cstheme="minorHAnsi"/>
        </w:rPr>
      </w:pPr>
      <w:r w:rsidRPr="008D5872">
        <w:rPr>
          <w:rFonts w:ascii="Marianne" w:eastAsia="Times New Roman" w:hAnsi="Marianne" w:cstheme="minorHAnsi"/>
        </w:rPr>
        <w:t xml:space="preserve">Salariés en </w:t>
      </w:r>
      <w:r w:rsidR="00086FF5" w:rsidRPr="008D5872">
        <w:rPr>
          <w:rFonts w:ascii="Marianne" w:eastAsia="Times New Roman" w:hAnsi="Marianne" w:cstheme="minorHAnsi"/>
        </w:rPr>
        <w:t>contrat d’</w:t>
      </w:r>
      <w:r w:rsidRPr="008D5872">
        <w:rPr>
          <w:rFonts w:ascii="Marianne" w:eastAsia="Times New Roman" w:hAnsi="Marianne" w:cstheme="minorHAnsi"/>
        </w:rPr>
        <w:t>insertion.</w:t>
      </w:r>
    </w:p>
    <w:bookmarkEnd w:id="0"/>
    <w:p w14:paraId="7282E525" w14:textId="44365F00" w:rsidR="00FD4A7B" w:rsidRPr="008D5872" w:rsidRDefault="00FD4A7B" w:rsidP="005C429D">
      <w:pPr>
        <w:pStyle w:val="Retraitcorpsdetexte2"/>
        <w:spacing w:before="120" w:line="276" w:lineRule="auto"/>
        <w:ind w:left="0"/>
        <w:jc w:val="both"/>
        <w:rPr>
          <w:rFonts w:ascii="Marianne" w:hAnsi="Marianne" w:cstheme="minorHAnsi"/>
        </w:rPr>
      </w:pPr>
      <w:r w:rsidRPr="008D5872">
        <w:rPr>
          <w:rFonts w:ascii="Marianne" w:hAnsi="Marianne" w:cstheme="minorHAnsi"/>
        </w:rPr>
        <w:t>Afin d’être éligible</w:t>
      </w:r>
      <w:r w:rsidR="00CD06DF" w:rsidRPr="008D5872">
        <w:rPr>
          <w:rFonts w:ascii="Marianne" w:hAnsi="Marianne" w:cstheme="minorHAnsi"/>
        </w:rPr>
        <w:t>s</w:t>
      </w:r>
      <w:r w:rsidR="005A19D8" w:rsidRPr="008D5872">
        <w:rPr>
          <w:rFonts w:ascii="Marianne" w:hAnsi="Marianne" w:cstheme="minorHAnsi"/>
        </w:rPr>
        <w:t>,</w:t>
      </w:r>
      <w:r w:rsidRPr="008D5872">
        <w:rPr>
          <w:rFonts w:ascii="Marianne" w:hAnsi="Marianne" w:cstheme="minorHAnsi"/>
        </w:rPr>
        <w:t xml:space="preserve"> </w:t>
      </w:r>
      <w:r w:rsidRPr="008D5872">
        <w:rPr>
          <w:rFonts w:ascii="Marianne" w:hAnsi="Marianne" w:cstheme="minorHAnsi"/>
          <w:b/>
        </w:rPr>
        <w:t>les publics non scolarisés en langue française</w:t>
      </w:r>
      <w:r w:rsidRPr="008D5872">
        <w:rPr>
          <w:rFonts w:ascii="Marianne" w:hAnsi="Marianne" w:cstheme="minorHAnsi"/>
        </w:rPr>
        <w:t xml:space="preserve"> devront : </w:t>
      </w:r>
    </w:p>
    <w:p w14:paraId="229DAC3D" w14:textId="1D3AC3B9" w:rsidR="00FD4A7B" w:rsidRPr="008D5872" w:rsidRDefault="00FD4A7B" w:rsidP="005C429D">
      <w:pPr>
        <w:pStyle w:val="Paragraphedeliste"/>
        <w:numPr>
          <w:ilvl w:val="0"/>
          <w:numId w:val="4"/>
        </w:numPr>
        <w:spacing w:before="120" w:after="0" w:line="240" w:lineRule="auto"/>
        <w:ind w:left="714" w:hanging="357"/>
        <w:jc w:val="both"/>
        <w:rPr>
          <w:rFonts w:ascii="Marianne" w:eastAsia="Times New Roman" w:hAnsi="Marianne" w:cstheme="minorHAnsi"/>
        </w:rPr>
      </w:pPr>
      <w:bookmarkStart w:id="1" w:name="_Hlk70839045"/>
      <w:r w:rsidRPr="008D5872">
        <w:rPr>
          <w:rFonts w:ascii="Marianne" w:eastAsia="Times New Roman" w:hAnsi="Marianne" w:cstheme="minorHAnsi"/>
        </w:rPr>
        <w:t xml:space="preserve">Avoir suivi la formation </w:t>
      </w:r>
      <w:r w:rsidR="00046856" w:rsidRPr="008D5872">
        <w:rPr>
          <w:rFonts w:ascii="Marianne" w:eastAsia="Times New Roman" w:hAnsi="Marianne" w:cstheme="minorHAnsi"/>
        </w:rPr>
        <w:t>linguistique de l’</w:t>
      </w:r>
      <w:r w:rsidRPr="008D5872">
        <w:rPr>
          <w:rFonts w:ascii="Marianne" w:eastAsia="Times New Roman" w:hAnsi="Marianne" w:cstheme="minorHAnsi"/>
        </w:rPr>
        <w:t>OFII préalablement, lorsqu’elle est prescrite ;</w:t>
      </w:r>
    </w:p>
    <w:bookmarkEnd w:id="1"/>
    <w:p w14:paraId="15E553F0" w14:textId="0BF88F89" w:rsidR="00FD4A7B" w:rsidRDefault="00FD4A7B" w:rsidP="005C429D">
      <w:pPr>
        <w:pStyle w:val="Paragraphedeliste"/>
        <w:numPr>
          <w:ilvl w:val="0"/>
          <w:numId w:val="4"/>
        </w:numPr>
        <w:spacing w:after="120" w:line="240" w:lineRule="auto"/>
        <w:ind w:left="714" w:hanging="357"/>
        <w:jc w:val="both"/>
        <w:rPr>
          <w:rFonts w:ascii="Marianne" w:eastAsia="Times New Roman" w:hAnsi="Marianne" w:cstheme="minorHAnsi"/>
        </w:rPr>
      </w:pPr>
      <w:r w:rsidRPr="008D5872">
        <w:rPr>
          <w:rFonts w:ascii="Marianne" w:eastAsia="Times New Roman" w:hAnsi="Marianne" w:cstheme="minorHAnsi"/>
        </w:rPr>
        <w:t>Disposer d’une autorisation de travailler sur le sol français pour pouvoir bénéficier du statut de stagiaire de la formation professionnelle.</w:t>
      </w:r>
    </w:p>
    <w:p w14:paraId="59A7409A" w14:textId="77777777" w:rsidR="007A0C99" w:rsidRPr="007A0C99" w:rsidRDefault="007A0C99" w:rsidP="007A0C99">
      <w:pPr>
        <w:spacing w:after="120" w:line="240" w:lineRule="auto"/>
        <w:jc w:val="both"/>
        <w:rPr>
          <w:rFonts w:ascii="Marianne" w:eastAsia="Times New Roman" w:hAnsi="Marianne" w:cstheme="minorHAnsi"/>
        </w:rPr>
      </w:pPr>
    </w:p>
    <w:p w14:paraId="65902824" w14:textId="65F119DA" w:rsidR="007A0C99" w:rsidRPr="007A0C99" w:rsidRDefault="007A0C99" w:rsidP="007A0C99">
      <w:pPr>
        <w:spacing w:after="120" w:line="240" w:lineRule="auto"/>
        <w:jc w:val="center"/>
        <w:rPr>
          <w:rFonts w:ascii="Marianne" w:eastAsia="Times New Roman" w:hAnsi="Marianne" w:cstheme="minorHAnsi"/>
        </w:rPr>
      </w:pPr>
      <w:hyperlink r:id="rId7" w:anchor=":~:text=Ce%20dispositif%20ouvre%20droit%20%C3%A0,la%20dur%C3%A9e%20de%20l%27action." w:history="1">
        <w:r w:rsidRPr="007A0C99">
          <w:rPr>
            <w:rStyle w:val="Lienhypertexte"/>
            <w:rFonts w:ascii="Marianne" w:hAnsi="Marianne"/>
          </w:rPr>
          <w:t>Savoirs Essentiels | Des p</w:t>
        </w:r>
        <w:r w:rsidRPr="007A0C99">
          <w:rPr>
            <w:rStyle w:val="Lienhypertexte"/>
            <w:rFonts w:ascii="Marianne" w:hAnsi="Marianne"/>
          </w:rPr>
          <w:t>a</w:t>
        </w:r>
        <w:r w:rsidRPr="007A0C99">
          <w:rPr>
            <w:rStyle w:val="Lienhypertexte"/>
            <w:rFonts w:ascii="Marianne" w:hAnsi="Marianne"/>
          </w:rPr>
          <w:t>rcours, un métier - Région Normandie</w:t>
        </w:r>
      </w:hyperlink>
    </w:p>
    <w:p w14:paraId="3050A05B" w14:textId="77777777" w:rsidR="00231FFD" w:rsidRPr="00231FFD" w:rsidRDefault="00231FFD" w:rsidP="005C429D">
      <w:pPr>
        <w:spacing w:before="120" w:after="120" w:line="276" w:lineRule="auto"/>
        <w:jc w:val="both"/>
        <w:rPr>
          <w:rFonts w:eastAsia="Times New Roman" w:cstheme="minorHAnsi"/>
        </w:rPr>
      </w:pPr>
      <w:bookmarkStart w:id="2" w:name="_GoBack"/>
      <w:bookmarkEnd w:id="2"/>
    </w:p>
    <w:sectPr w:rsidR="00231FFD" w:rsidRPr="00231FF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E73F79" w14:textId="77777777" w:rsidR="00D23536" w:rsidRDefault="00D23536" w:rsidP="00D23536">
      <w:pPr>
        <w:spacing w:after="0" w:line="240" w:lineRule="auto"/>
      </w:pPr>
      <w:r>
        <w:separator/>
      </w:r>
    </w:p>
  </w:endnote>
  <w:endnote w:type="continuationSeparator" w:id="0">
    <w:p w14:paraId="43F2936D" w14:textId="77777777" w:rsidR="00D23536" w:rsidRDefault="00D23536" w:rsidP="00D235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95CF8B" w14:textId="77777777" w:rsidR="00D23536" w:rsidRDefault="00D23536" w:rsidP="00D23536">
      <w:pPr>
        <w:spacing w:after="0" w:line="240" w:lineRule="auto"/>
      </w:pPr>
      <w:r>
        <w:separator/>
      </w:r>
    </w:p>
  </w:footnote>
  <w:footnote w:type="continuationSeparator" w:id="0">
    <w:p w14:paraId="4EE148F4" w14:textId="77777777" w:rsidR="00D23536" w:rsidRDefault="00D23536" w:rsidP="00D235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0DCED8" w14:textId="66CA3EA6" w:rsidR="00D23536" w:rsidRDefault="00D23536">
    <w:pPr>
      <w:pStyle w:val="En-tte"/>
    </w:pPr>
    <w:r>
      <w:rPr>
        <w:b/>
        <w:noProof/>
        <w:lang w:eastAsia="fr-FR"/>
      </w:rPr>
      <w:drawing>
        <wp:inline distT="0" distB="0" distL="0" distR="0" wp14:anchorId="77D26049" wp14:editId="23B8E319">
          <wp:extent cx="5760720" cy="1382395"/>
          <wp:effectExtent l="0" t="0" r="0" b="8255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r.normandie-paysage-cmjn_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3823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4D3E79"/>
    <w:multiLevelType w:val="hybridMultilevel"/>
    <w:tmpl w:val="6E121C1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260DDD"/>
    <w:multiLevelType w:val="hybridMultilevel"/>
    <w:tmpl w:val="38C8E2A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DD3633"/>
    <w:multiLevelType w:val="hybridMultilevel"/>
    <w:tmpl w:val="ED2669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FF0007"/>
    <w:multiLevelType w:val="hybridMultilevel"/>
    <w:tmpl w:val="6FC20136"/>
    <w:lvl w:ilvl="0" w:tplc="D16CA62C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ED4"/>
    <w:rsid w:val="00046856"/>
    <w:rsid w:val="000527A8"/>
    <w:rsid w:val="0006260B"/>
    <w:rsid w:val="00086FF5"/>
    <w:rsid w:val="000D1F54"/>
    <w:rsid w:val="000E2126"/>
    <w:rsid w:val="0015405D"/>
    <w:rsid w:val="001850A1"/>
    <w:rsid w:val="001C05AE"/>
    <w:rsid w:val="0022799B"/>
    <w:rsid w:val="00231FFD"/>
    <w:rsid w:val="00387174"/>
    <w:rsid w:val="003A294D"/>
    <w:rsid w:val="005169DE"/>
    <w:rsid w:val="00595EE5"/>
    <w:rsid w:val="005A0ED4"/>
    <w:rsid w:val="005A19D8"/>
    <w:rsid w:val="005C429D"/>
    <w:rsid w:val="00775C4B"/>
    <w:rsid w:val="007A0C99"/>
    <w:rsid w:val="007B3DFC"/>
    <w:rsid w:val="00817456"/>
    <w:rsid w:val="0086181F"/>
    <w:rsid w:val="008D5872"/>
    <w:rsid w:val="009060A0"/>
    <w:rsid w:val="0094609C"/>
    <w:rsid w:val="0096750F"/>
    <w:rsid w:val="00A770A4"/>
    <w:rsid w:val="00AB7B59"/>
    <w:rsid w:val="00B40347"/>
    <w:rsid w:val="00BD2A11"/>
    <w:rsid w:val="00C42D46"/>
    <w:rsid w:val="00CD06DF"/>
    <w:rsid w:val="00D0500F"/>
    <w:rsid w:val="00D23536"/>
    <w:rsid w:val="00D42B63"/>
    <w:rsid w:val="00DD4F36"/>
    <w:rsid w:val="00E53F87"/>
    <w:rsid w:val="00E91E54"/>
    <w:rsid w:val="00F72576"/>
    <w:rsid w:val="00FB2E4C"/>
    <w:rsid w:val="00FB2FD8"/>
    <w:rsid w:val="00FC2537"/>
    <w:rsid w:val="00FD4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E06D7"/>
  <w15:chartTrackingRefBased/>
  <w15:docId w15:val="{3222374F-9017-4C40-97E4-7C4EB1B89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aliases w:val="Sémaphores Puces,List Paragraph,Listes,Paragraphe de liste1,Liste à puce - SC,Paragraphe de liste11,Paragraphe de liste2,Paragraphe de liste num,Paragraphe de liste 1,Paragraphe de liste serré"/>
    <w:basedOn w:val="Normal"/>
    <w:uiPriority w:val="34"/>
    <w:qFormat/>
    <w:rsid w:val="0096750F"/>
    <w:pPr>
      <w:ind w:left="720"/>
      <w:contextualSpacing/>
    </w:pPr>
  </w:style>
  <w:style w:type="paragraph" w:styleId="Corpsdetexte2">
    <w:name w:val="Body Text 2"/>
    <w:basedOn w:val="Normal"/>
    <w:link w:val="Corpsdetexte2Car"/>
    <w:uiPriority w:val="99"/>
    <w:semiHidden/>
    <w:unhideWhenUsed/>
    <w:rsid w:val="00D42B63"/>
    <w:pPr>
      <w:spacing w:after="120" w:line="480" w:lineRule="auto"/>
    </w:pPr>
    <w:rPr>
      <w:rFonts w:ascii="Calibri" w:hAnsi="Calibri" w:cs="Calibri"/>
    </w:r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D42B63"/>
    <w:rPr>
      <w:rFonts w:ascii="Calibri" w:hAnsi="Calibri" w:cs="Calibri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D42B63"/>
    <w:pPr>
      <w:spacing w:after="120" w:line="480" w:lineRule="auto"/>
      <w:ind w:left="283"/>
    </w:pPr>
    <w:rPr>
      <w:rFonts w:ascii="Calibri" w:hAnsi="Calibri" w:cs="Calibri"/>
    </w:r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D42B63"/>
    <w:rPr>
      <w:rFonts w:ascii="Calibri" w:hAnsi="Calibri" w:cs="Calibri"/>
    </w:rPr>
  </w:style>
  <w:style w:type="paragraph" w:styleId="En-tte">
    <w:name w:val="header"/>
    <w:basedOn w:val="Normal"/>
    <w:link w:val="En-tteCar"/>
    <w:uiPriority w:val="99"/>
    <w:unhideWhenUsed/>
    <w:rsid w:val="00D235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23536"/>
  </w:style>
  <w:style w:type="paragraph" w:styleId="Pieddepage">
    <w:name w:val="footer"/>
    <w:basedOn w:val="Normal"/>
    <w:link w:val="PieddepageCar"/>
    <w:uiPriority w:val="99"/>
    <w:unhideWhenUsed/>
    <w:rsid w:val="00D235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23536"/>
  </w:style>
  <w:style w:type="character" w:styleId="Lienhypertexte">
    <w:name w:val="Hyperlink"/>
    <w:basedOn w:val="Policepardfaut"/>
    <w:uiPriority w:val="99"/>
    <w:semiHidden/>
    <w:unhideWhenUsed/>
    <w:rsid w:val="007A0C99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7A0C9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parcours-metier.normandie.fr/ftlv-Savoirs-Essentiel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245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Region Normandie</Company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LEHOUSSEL Jenny</dc:creator>
  <cp:keywords/>
  <dc:description/>
  <cp:lastModifiedBy>HOUISSE Harold (DREETS-NORM)</cp:lastModifiedBy>
  <cp:revision>39</cp:revision>
  <dcterms:created xsi:type="dcterms:W3CDTF">2023-03-14T14:54:00Z</dcterms:created>
  <dcterms:modified xsi:type="dcterms:W3CDTF">2023-03-15T16:02:00Z</dcterms:modified>
</cp:coreProperties>
</file>